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2024.05.14.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ուրախ,  մանկական ծրագիր Բուենոս Այրեսի անվան այգու տարածքում: Միջոցառման տևողությունը առնվազն  90-120 րոպե: Ձայնային տեխնիկա առնվազն 5 կվտ հզորությամբ և հեռակառավարվող բարձրախոս տակդիրներով՝ առնվազն 2 հատ, մանկական երգերով երաժշտական ֆոնը ապահովելու համար: Տարածքի կենտրոնական հատվածում ամրակներով ամրացնել առնվազն   3 մետր երկարությամբ, առնվազն  2 մետր  լայնությամբ երեխաների պաշտպանության միջազգային օրվան նվիրված  պաստառ՝ ներառված տպագրություն, դիզայն: Հոսանքի սնուցման աղբյուր, հոսանքի մալուխների անվտանգ մոնտաժային աշխատանքներ: Ամբողջ տարածքը  ձևավորել գունավոր փուչիկներով: Բարձրակարգ հանդիսավար, որը կվարի միջոցառումը: Ապահովել մանկական սեղաններով՝ առնվազն 150 հատ/մակերեսի չափսը առնվազն 89x89սմ, բարձրությունը առնվազն՝ 55 սմ/  և մանկական աթոռներով առնվազն  300 հատ/ մակերեսի չափսը առնվազն 28x28սմ, բարձրությունը առնվազն՝ 61 սմ/:  Նկարչություն կազմակերպելու համար անհրաժեշտ է՝ կրաֆտ թուղթ փաթեթ՝ առնվազն 150 մետր՝ առնվազն 84  սմ լայնությամբ, երկարությունը առնվազն  100 մետր, խտությունը առնվազն 80 գրամ/: Գունավոր, բարձր որակի թուղթ A4 ֆորմատի գեղեցիկ պատկերների գծանշումներով՝ /նկարների թեման՝ բնություն/ առնվազն  320 հատ, գունավոր մարկերներ առնվազն  400 հատ, առնվազն 6 գույն՝ կարմիր, կապույտ, կանաչ, դեղին, մանուշակագույն, նարնջագույն: Առնվազն 6 հատ ֆլիպչարտ գրատախտակ մարկերային առնվազն 60x90 սմ՝ կանգնակով՝ ուսուցիչների համար: Փայտյա երկկողմանի գրատախտակ կանգնակով՝ երեխաների համար- առնվազն  13 հատ, բարձրությունը՝ առնվազն 90 սմ, լայնությունը՝ առնվազն 40 սմ, գրատախտակի չափսերը՝ առնվազն 30x50սմ: Տրամադրել առնվազն  300   հատ պլաստմասե ներկապնակ, առնվազն  300 հատ վրձին, առնվազն  150 հատ ջրաներկի բաժակ,  առնվազն  100 հատ տարբեր գույների գուաշներ      /առնվազն 20 հատ կարմիր, առնվազն 20 հատ կապույտ, առնվազն 20 հատ կանաչ, առնվազն  20 հատ դեղին, առնվազն  20 հատ նարնջագույն: Միջոցառման երաժշտական և գեղարվեստական մասերը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